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82" w:rsidRPr="00F34082" w:rsidRDefault="00F34082" w:rsidP="00F34082">
      <w:pPr>
        <w:pStyle w:val="a3"/>
        <w:jc w:val="center"/>
        <w:rPr>
          <w:b w:val="0"/>
        </w:rPr>
      </w:pPr>
      <w:r w:rsidRPr="00F34082">
        <w:rPr>
          <w:b w:val="0"/>
        </w:rPr>
        <w:t>МУНИЦИПАЛЬНОЕ БЮДЖЕТНОЕ ОБЩЕОБАЗОВАТЕЛЬНОЕ УЧРЕЖДЕНИЕ СТОДОЛИЩЕНСКАЯ СРЕДНЯЯ ШКОЛА</w:t>
      </w:r>
    </w:p>
    <w:p w:rsidR="00F34082" w:rsidRPr="00F34082" w:rsidRDefault="00F34082" w:rsidP="00F34082">
      <w:pPr>
        <w:pStyle w:val="a3"/>
        <w:jc w:val="center"/>
        <w:rPr>
          <w:b w:val="0"/>
        </w:rPr>
      </w:pPr>
    </w:p>
    <w:p w:rsidR="00F34082" w:rsidRDefault="00F34082" w:rsidP="00F34082">
      <w:pPr>
        <w:pStyle w:val="a3"/>
        <w:jc w:val="center"/>
      </w:pPr>
    </w:p>
    <w:p w:rsidR="00F34082" w:rsidRDefault="00F34082" w:rsidP="00F34082">
      <w:pPr>
        <w:pStyle w:val="a3"/>
        <w:jc w:val="center"/>
      </w:pPr>
    </w:p>
    <w:p w:rsidR="00F34082" w:rsidRDefault="00F34082" w:rsidP="00F34082">
      <w:pPr>
        <w:pStyle w:val="a3"/>
        <w:jc w:val="center"/>
      </w:pPr>
    </w:p>
    <w:p w:rsidR="00F34082" w:rsidRDefault="00F34082" w:rsidP="00F34082">
      <w:pPr>
        <w:pStyle w:val="a3"/>
        <w:jc w:val="center"/>
      </w:pPr>
      <w:r>
        <w:t>Положение</w:t>
      </w:r>
    </w:p>
    <w:p w:rsidR="00F34082" w:rsidRDefault="00F34082" w:rsidP="00F34082">
      <w:pPr>
        <w:pStyle w:val="a3"/>
        <w:jc w:val="center"/>
      </w:pPr>
      <w:r>
        <w:t>о порядке и условиях осуществления перевода учащихся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34082" w:rsidRDefault="00F34082" w:rsidP="00F34082"/>
    <w:p w:rsidR="00F34082" w:rsidRDefault="00F34082" w:rsidP="00F34082">
      <w:pPr>
        <w:widowControl w:val="0"/>
        <w:autoSpaceDE w:val="0"/>
        <w:autoSpaceDN w:val="0"/>
        <w:adjustRightInd w:val="0"/>
        <w:jc w:val="center"/>
        <w:outlineLvl w:val="1"/>
        <w:rPr>
          <w:b/>
        </w:rPr>
      </w:pPr>
      <w:r>
        <w:rPr>
          <w:b/>
        </w:rPr>
        <w:t>1. Общие положения</w:t>
      </w:r>
    </w:p>
    <w:p w:rsidR="00F34082" w:rsidRDefault="00F34082" w:rsidP="00F34082">
      <w:pPr>
        <w:widowControl w:val="0"/>
        <w:autoSpaceDE w:val="0"/>
        <w:autoSpaceDN w:val="0"/>
        <w:adjustRightInd w:val="0"/>
        <w:jc w:val="both"/>
      </w:pPr>
    </w:p>
    <w:p w:rsidR="00F34082" w:rsidRDefault="00F34082" w:rsidP="00F34082">
      <w:pPr>
        <w:pStyle w:val="a3"/>
        <w:numPr>
          <w:ilvl w:val="1"/>
          <w:numId w:val="1"/>
        </w:numPr>
        <w:jc w:val="both"/>
        <w:rPr>
          <w:b w:val="0"/>
        </w:rPr>
      </w:pPr>
      <w:r>
        <w:rPr>
          <w:b w:val="0"/>
        </w:rPr>
        <w:t>Настоящее</w:t>
      </w:r>
      <w:r>
        <w:t xml:space="preserve"> </w:t>
      </w:r>
      <w:r>
        <w:rPr>
          <w:b w:val="0"/>
        </w:rPr>
        <w:t>положение разработано в соответствии с Федеральным законом  «Об образовании в Российской Федерации» от 29.12.2012 № 273-ФЗ, Приказ</w:t>
      </w:r>
      <w:r w:rsidR="006C12EE">
        <w:rPr>
          <w:b w:val="0"/>
        </w:rPr>
        <w:t>ом</w:t>
      </w:r>
      <w:r>
        <w:rPr>
          <w:b w:val="0"/>
        </w:rPr>
        <w:t xml:space="preserve"> </w:t>
      </w:r>
      <w:proofErr w:type="spellStart"/>
      <w:r>
        <w:rPr>
          <w:b w:val="0"/>
        </w:rPr>
        <w:t>Минобрнауки</w:t>
      </w:r>
      <w:proofErr w:type="spellEnd"/>
      <w:r>
        <w:rPr>
          <w:b w:val="0"/>
        </w:rPr>
        <w:t xml:space="preserve"> России от 12.03.2014 г. № 177 « Об утверждении Порядка и условий осуществления </w:t>
      </w:r>
      <w:proofErr w:type="gramStart"/>
      <w:r>
        <w:rPr>
          <w:b w:val="0"/>
        </w:rPr>
        <w:t>перевода</w:t>
      </w:r>
      <w:proofErr w:type="gramEnd"/>
      <w:r>
        <w:rPr>
          <w:b w:val="0"/>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w:t>
      </w:r>
      <w:r w:rsidR="006C12EE">
        <w:rPr>
          <w:b w:val="0"/>
        </w:rPr>
        <w:t xml:space="preserve">вующих уровня и </w:t>
      </w:r>
      <w:proofErr w:type="gramStart"/>
      <w:r w:rsidR="006C12EE">
        <w:rPr>
          <w:b w:val="0"/>
        </w:rPr>
        <w:t>направленности», Приказом Министерства просвещения Российской Федерации от 17.01.2019г.№20 «О внесении изменений в Порядок</w:t>
      </w:r>
      <w:r w:rsidR="006C12EE">
        <w:rPr>
          <w:b w:val="0"/>
        </w:rPr>
        <w:t xml:space="preserve"> и услови</w:t>
      </w:r>
      <w:r w:rsidR="006C12EE">
        <w:rPr>
          <w:b w:val="0"/>
        </w:rPr>
        <w:t>я</w:t>
      </w:r>
      <w:r w:rsidR="006C12EE">
        <w:rPr>
          <w:b w:val="0"/>
        </w:rPr>
        <w:t xml:space="preserve">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w:t>
      </w:r>
      <w:r w:rsidR="006C12EE">
        <w:rPr>
          <w:b w:val="0"/>
        </w:rPr>
        <w:t>вующих уровня и направленности, утвержденные приказом Министерства образования и науки Российской Федерации от12 марта</w:t>
      </w:r>
      <w:proofErr w:type="gramEnd"/>
      <w:r w:rsidR="006C12EE">
        <w:rPr>
          <w:b w:val="0"/>
        </w:rPr>
        <w:t xml:space="preserve"> 2014г.№177»</w:t>
      </w:r>
    </w:p>
    <w:p w:rsidR="00F34082" w:rsidRDefault="00F34082" w:rsidP="00F34082">
      <w:pPr>
        <w:pStyle w:val="a3"/>
        <w:numPr>
          <w:ilvl w:val="1"/>
          <w:numId w:val="1"/>
        </w:numPr>
        <w:jc w:val="both"/>
        <w:rPr>
          <w:b w:val="0"/>
        </w:rPr>
      </w:pPr>
      <w:proofErr w:type="gramStart"/>
      <w:r w:rsidRPr="006C12EE">
        <w:rPr>
          <w:b w:val="0"/>
        </w:rPr>
        <w:t>Положение о порядке и условиях осуществления перевода учащихся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Положение)</w:t>
      </w:r>
      <w:r>
        <w:rPr>
          <w:b w:val="0"/>
          <w:i/>
        </w:rPr>
        <w:t xml:space="preserve"> </w:t>
      </w:r>
      <w:r>
        <w:rPr>
          <w:b w:val="0"/>
        </w:rPr>
        <w:t>муниципального бюджетного общеобразовательного учреж</w:t>
      </w:r>
      <w:r>
        <w:rPr>
          <w:b w:val="0"/>
        </w:rPr>
        <w:t xml:space="preserve">дения Стодолищенская средняя школа Починковского района Смоленской области </w:t>
      </w:r>
      <w:r>
        <w:rPr>
          <w:b w:val="0"/>
        </w:rPr>
        <w:t xml:space="preserve"> (далее – Школа) устанавливает общие требования к процедуре перевода лица</w:t>
      </w:r>
      <w:proofErr w:type="gramEnd"/>
      <w:r>
        <w:rPr>
          <w:b w:val="0"/>
        </w:rPr>
        <w:t xml:space="preserve">, обучающегося по основной образовательной программе общего образования (далее – учащийся),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(далее – исходная  организация) в образовательную организацию, реализующую основные образовательные программы общего образования (далее – принимающая организация), для обучения </w:t>
      </w:r>
      <w:proofErr w:type="gramStart"/>
      <w:r>
        <w:rPr>
          <w:b w:val="0"/>
        </w:rPr>
        <w:t>по</w:t>
      </w:r>
      <w:proofErr w:type="gramEnd"/>
      <w:r>
        <w:rPr>
          <w:b w:val="0"/>
        </w:rPr>
        <w:t xml:space="preserve"> </w:t>
      </w:r>
      <w:proofErr w:type="gramStart"/>
      <w:r>
        <w:rPr>
          <w:b w:val="0"/>
        </w:rPr>
        <w:t>основным</w:t>
      </w:r>
      <w:proofErr w:type="gramEnd"/>
      <w:r>
        <w:rPr>
          <w:b w:val="0"/>
        </w:rPr>
        <w:t xml:space="preserve"> образовательным программам общего образования.  </w:t>
      </w:r>
    </w:p>
    <w:p w:rsidR="00F34082" w:rsidRDefault="00F34082" w:rsidP="00F34082">
      <w:pPr>
        <w:widowControl w:val="0"/>
        <w:autoSpaceDE w:val="0"/>
        <w:autoSpaceDN w:val="0"/>
        <w:adjustRightInd w:val="0"/>
        <w:ind w:left="284"/>
        <w:jc w:val="both"/>
      </w:pPr>
      <w:r>
        <w:t xml:space="preserve">1.3. Учащийся может переводиться для продолжения освоения образовательной программы общего образования в принимающую организацию, в следующих случаях: </w:t>
      </w:r>
    </w:p>
    <w:p w:rsidR="00F34082" w:rsidRPr="00F34082" w:rsidRDefault="00F34082" w:rsidP="00F34082">
      <w:pPr>
        <w:widowControl w:val="0"/>
        <w:numPr>
          <w:ilvl w:val="0"/>
          <w:numId w:val="2"/>
        </w:numPr>
        <w:autoSpaceDE w:val="0"/>
        <w:autoSpaceDN w:val="0"/>
        <w:adjustRightInd w:val="0"/>
        <w:jc w:val="both"/>
      </w:pPr>
      <w:r>
        <w:t xml:space="preserve">по инициативе совершеннолетнего учащегося или родителей </w:t>
      </w:r>
      <w:hyperlink r:id="rId6" w:history="1">
        <w:r w:rsidRPr="00F34082">
          <w:rPr>
            <w:rStyle w:val="a6"/>
            <w:color w:val="auto"/>
            <w:u w:val="none"/>
          </w:rPr>
          <w:t>(законных представителей)</w:t>
        </w:r>
      </w:hyperlink>
      <w:r w:rsidRPr="00F34082">
        <w:t xml:space="preserve"> несовершеннолетнего учащегося;</w:t>
      </w:r>
    </w:p>
    <w:p w:rsidR="00F34082" w:rsidRDefault="00F34082" w:rsidP="00F34082">
      <w:pPr>
        <w:widowControl w:val="0"/>
        <w:numPr>
          <w:ilvl w:val="0"/>
          <w:numId w:val="2"/>
        </w:numPr>
        <w:autoSpaceDE w:val="0"/>
        <w:autoSpaceDN w:val="0"/>
        <w:adjustRightInd w:val="0"/>
        <w:jc w:val="both"/>
      </w:pPr>
      <w:r>
        <w:t xml:space="preserve">в случае прекращения деятельности исходной образовательной организации, аннулирования лицензии на осуществление образовательной деятельности (далее - лицензия), лишения ее </w:t>
      </w:r>
      <w:r>
        <w:lastRenderedPageBreak/>
        <w:t>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F34082" w:rsidRDefault="00F34082" w:rsidP="00F34082">
      <w:pPr>
        <w:widowControl w:val="0"/>
        <w:numPr>
          <w:ilvl w:val="0"/>
          <w:numId w:val="2"/>
        </w:numPr>
        <w:autoSpaceDE w:val="0"/>
        <w:autoSpaceDN w:val="0"/>
        <w:adjustRightInd w:val="0"/>
        <w:jc w:val="both"/>
      </w:pPr>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F34082" w:rsidRDefault="00F34082" w:rsidP="00F34082">
      <w:pPr>
        <w:widowControl w:val="0"/>
        <w:autoSpaceDE w:val="0"/>
        <w:autoSpaceDN w:val="0"/>
        <w:adjustRightInd w:val="0"/>
        <w:jc w:val="both"/>
      </w:pPr>
      <w:bookmarkStart w:id="0" w:name="Par50"/>
      <w:bookmarkEnd w:id="0"/>
      <w:r>
        <w:t>1.4. Учредитель исходной организации и (или) уполномоченный им орган управления исходной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F34082" w:rsidRDefault="00F34082" w:rsidP="00F34082">
      <w:pPr>
        <w:widowControl w:val="0"/>
        <w:autoSpaceDE w:val="0"/>
        <w:autoSpaceDN w:val="0"/>
        <w:adjustRightInd w:val="0"/>
        <w:jc w:val="both"/>
      </w:pPr>
      <w:r>
        <w:t xml:space="preserve"> 1.5. Перевод учащихся не зависит от периода (времени) учебного года.</w:t>
      </w:r>
    </w:p>
    <w:p w:rsidR="00F34082" w:rsidRDefault="00F34082" w:rsidP="00F34082">
      <w:pPr>
        <w:widowControl w:val="0"/>
        <w:autoSpaceDE w:val="0"/>
        <w:autoSpaceDN w:val="0"/>
        <w:adjustRightInd w:val="0"/>
        <w:jc w:val="center"/>
        <w:outlineLvl w:val="1"/>
      </w:pPr>
    </w:p>
    <w:p w:rsidR="00F34082" w:rsidRDefault="00F34082" w:rsidP="00F34082">
      <w:pPr>
        <w:widowControl w:val="0"/>
        <w:autoSpaceDE w:val="0"/>
        <w:autoSpaceDN w:val="0"/>
        <w:adjustRightInd w:val="0"/>
        <w:jc w:val="center"/>
        <w:outlineLvl w:val="1"/>
        <w:rPr>
          <w:b/>
        </w:rPr>
      </w:pPr>
    </w:p>
    <w:p w:rsidR="00F34082" w:rsidRDefault="00F34082" w:rsidP="00F34082">
      <w:pPr>
        <w:widowControl w:val="0"/>
        <w:autoSpaceDE w:val="0"/>
        <w:autoSpaceDN w:val="0"/>
        <w:adjustRightInd w:val="0"/>
        <w:jc w:val="center"/>
        <w:outlineLvl w:val="1"/>
        <w:rPr>
          <w:b/>
        </w:rPr>
      </w:pPr>
      <w:r>
        <w:rPr>
          <w:b/>
        </w:rPr>
        <w:t>2. Перевод совершеннолетнего обучающегося</w:t>
      </w:r>
    </w:p>
    <w:p w:rsidR="00F34082" w:rsidRDefault="00F34082" w:rsidP="00F34082">
      <w:pPr>
        <w:widowControl w:val="0"/>
        <w:autoSpaceDE w:val="0"/>
        <w:autoSpaceDN w:val="0"/>
        <w:adjustRightInd w:val="0"/>
        <w:jc w:val="center"/>
        <w:rPr>
          <w:b/>
        </w:rPr>
      </w:pPr>
      <w:r>
        <w:rPr>
          <w:b/>
        </w:rPr>
        <w:t>по его инициативе или несовершеннолетнего</w:t>
      </w:r>
    </w:p>
    <w:p w:rsidR="00F34082" w:rsidRDefault="00F34082" w:rsidP="00F34082">
      <w:pPr>
        <w:widowControl w:val="0"/>
        <w:autoSpaceDE w:val="0"/>
        <w:autoSpaceDN w:val="0"/>
        <w:adjustRightInd w:val="0"/>
        <w:jc w:val="center"/>
        <w:rPr>
          <w:b/>
        </w:rPr>
      </w:pPr>
      <w:r>
        <w:rPr>
          <w:b/>
        </w:rPr>
        <w:t>обучающегося по инициативе его родителей</w:t>
      </w:r>
    </w:p>
    <w:p w:rsidR="00F34082" w:rsidRDefault="00F34082" w:rsidP="00F34082">
      <w:pPr>
        <w:widowControl w:val="0"/>
        <w:autoSpaceDE w:val="0"/>
        <w:autoSpaceDN w:val="0"/>
        <w:adjustRightInd w:val="0"/>
        <w:jc w:val="center"/>
        <w:rPr>
          <w:b/>
        </w:rPr>
      </w:pPr>
      <w:r>
        <w:rPr>
          <w:b/>
        </w:rPr>
        <w:t>(законных представителей)</w:t>
      </w:r>
    </w:p>
    <w:p w:rsidR="00F34082" w:rsidRDefault="00F34082" w:rsidP="00F34082">
      <w:pPr>
        <w:widowControl w:val="0"/>
        <w:autoSpaceDE w:val="0"/>
        <w:autoSpaceDN w:val="0"/>
        <w:adjustRightInd w:val="0"/>
        <w:jc w:val="both"/>
      </w:pPr>
    </w:p>
    <w:p w:rsidR="00F34082" w:rsidRDefault="00F34082" w:rsidP="00F34082">
      <w:pPr>
        <w:widowControl w:val="0"/>
        <w:autoSpaceDE w:val="0"/>
        <w:autoSpaceDN w:val="0"/>
        <w:adjustRightInd w:val="0"/>
        <w:jc w:val="both"/>
      </w:pPr>
      <w:r>
        <w:t>2.1. 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F34082" w:rsidRDefault="00F34082" w:rsidP="00F34082">
      <w:pPr>
        <w:widowControl w:val="0"/>
        <w:autoSpaceDE w:val="0"/>
        <w:autoSpaceDN w:val="0"/>
        <w:adjustRightInd w:val="0"/>
        <w:ind w:firstLine="567"/>
        <w:jc w:val="both"/>
      </w:pPr>
      <w:r>
        <w:t>- осуществляют выбор принимающей организации;</w:t>
      </w:r>
    </w:p>
    <w:p w:rsidR="00F34082" w:rsidRDefault="00F34082" w:rsidP="00F34082">
      <w:pPr>
        <w:widowControl w:val="0"/>
        <w:autoSpaceDE w:val="0"/>
        <w:autoSpaceDN w:val="0"/>
        <w:adjustRightInd w:val="0"/>
        <w:ind w:firstLine="567"/>
        <w:jc w:val="both"/>
      </w:pPr>
      <w:r>
        <w:t>- обращаются в выбранную организацию с запросом о наличии свободных мест, в том числе с использованием сети Интернет;</w:t>
      </w:r>
    </w:p>
    <w:p w:rsidR="00F34082" w:rsidRDefault="00F34082" w:rsidP="00F34082">
      <w:pPr>
        <w:widowControl w:val="0"/>
        <w:autoSpaceDE w:val="0"/>
        <w:autoSpaceDN w:val="0"/>
        <w:adjustRightInd w:val="0"/>
        <w:ind w:firstLine="567"/>
        <w:jc w:val="both"/>
      </w:pPr>
      <w:r>
        <w:t>- при отсутствии свободных мест в выбранной организации обра</w:t>
      </w:r>
      <w:r w:rsidR="006C12EE">
        <w:t>щаются в Отдел образования МО «Починковский район» Смоленской области</w:t>
      </w:r>
      <w:bookmarkStart w:id="1" w:name="_GoBack"/>
      <w:bookmarkEnd w:id="1"/>
      <w:r>
        <w:t xml:space="preserve"> для определения принимающей организации из числа муниципальных образовательных организаций;</w:t>
      </w:r>
    </w:p>
    <w:p w:rsidR="00F34082" w:rsidRDefault="00F34082" w:rsidP="00F34082">
      <w:pPr>
        <w:widowControl w:val="0"/>
        <w:autoSpaceDE w:val="0"/>
        <w:autoSpaceDN w:val="0"/>
        <w:adjustRightInd w:val="0"/>
        <w:ind w:firstLine="567"/>
        <w:jc w:val="both"/>
      </w:pPr>
      <w:r>
        <w:t xml:space="preserve">- обращаются </w:t>
      </w:r>
      <w:proofErr w:type="gramStart"/>
      <w:r>
        <w:t>в исходную организацию с заявлением об отчислении учащегося в связи с переводом</w:t>
      </w:r>
      <w:proofErr w:type="gramEnd"/>
      <w: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F34082" w:rsidRDefault="00F34082" w:rsidP="00F34082">
      <w:pPr>
        <w:widowControl w:val="0"/>
        <w:autoSpaceDE w:val="0"/>
        <w:autoSpaceDN w:val="0"/>
        <w:adjustRightInd w:val="0"/>
        <w:jc w:val="both"/>
      </w:pPr>
      <w:r>
        <w:t xml:space="preserve">2.2. В заявлении совершеннолетнего учащегося или </w:t>
      </w:r>
      <w:r w:rsidRPr="00F34082">
        <w:t xml:space="preserve">родителей </w:t>
      </w:r>
      <w:hyperlink r:id="rId7" w:history="1">
        <w:r w:rsidRPr="00F34082">
          <w:rPr>
            <w:rStyle w:val="a6"/>
            <w:color w:val="auto"/>
            <w:u w:val="none"/>
          </w:rPr>
          <w:t>(законных представителей)</w:t>
        </w:r>
      </w:hyperlink>
      <w:r>
        <w:t xml:space="preserve"> несовершеннолетнего учащегося об отчислении в порядке перевода в принимающую организацию указываются:</w:t>
      </w:r>
    </w:p>
    <w:p w:rsidR="00F34082" w:rsidRDefault="00F34082" w:rsidP="00F34082">
      <w:pPr>
        <w:widowControl w:val="0"/>
        <w:autoSpaceDE w:val="0"/>
        <w:autoSpaceDN w:val="0"/>
        <w:adjustRightInd w:val="0"/>
        <w:ind w:firstLine="540"/>
        <w:jc w:val="both"/>
      </w:pPr>
      <w:r>
        <w:t>а) фамилия, имя, отчество (при наличии) учащегося;</w:t>
      </w:r>
    </w:p>
    <w:p w:rsidR="00F34082" w:rsidRDefault="00F34082" w:rsidP="00F34082">
      <w:pPr>
        <w:widowControl w:val="0"/>
        <w:autoSpaceDE w:val="0"/>
        <w:autoSpaceDN w:val="0"/>
        <w:adjustRightInd w:val="0"/>
        <w:ind w:firstLine="540"/>
        <w:jc w:val="both"/>
      </w:pPr>
      <w:r>
        <w:t>б) дата рождения;</w:t>
      </w:r>
    </w:p>
    <w:p w:rsidR="00F34082" w:rsidRDefault="00F34082" w:rsidP="00F34082">
      <w:pPr>
        <w:widowControl w:val="0"/>
        <w:autoSpaceDE w:val="0"/>
        <w:autoSpaceDN w:val="0"/>
        <w:adjustRightInd w:val="0"/>
        <w:ind w:firstLine="540"/>
        <w:jc w:val="both"/>
      </w:pPr>
      <w:r>
        <w:t>в) класс и профиль обучения (при наличии);</w:t>
      </w:r>
    </w:p>
    <w:p w:rsidR="00F34082" w:rsidRDefault="00F34082" w:rsidP="00F34082">
      <w:pPr>
        <w:widowControl w:val="0"/>
        <w:autoSpaceDE w:val="0"/>
        <w:autoSpaceDN w:val="0"/>
        <w:adjustRightInd w:val="0"/>
        <w:ind w:firstLine="540"/>
        <w:jc w:val="both"/>
      </w:pPr>
      <w: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F34082" w:rsidRDefault="00F34082" w:rsidP="00F34082">
      <w:pPr>
        <w:widowControl w:val="0"/>
        <w:autoSpaceDE w:val="0"/>
        <w:autoSpaceDN w:val="0"/>
        <w:adjustRightInd w:val="0"/>
        <w:jc w:val="both"/>
      </w:pPr>
      <w:r>
        <w:t>2.3. 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исходная организация в трехдневный срок издает распорядительный акт (приказ) об отчислении учащегося в порядке перевода с указанием принимающей организации.</w:t>
      </w:r>
    </w:p>
    <w:p w:rsidR="00F34082" w:rsidRDefault="00F34082" w:rsidP="00F34082">
      <w:pPr>
        <w:widowControl w:val="0"/>
        <w:autoSpaceDE w:val="0"/>
        <w:autoSpaceDN w:val="0"/>
        <w:adjustRightInd w:val="0"/>
        <w:jc w:val="both"/>
      </w:pPr>
      <w:bookmarkStart w:id="2" w:name="Par70"/>
      <w:bookmarkEnd w:id="2"/>
      <w:r>
        <w:t>2.4.  Исходная организация выдает совершеннолетнему учащемуся или родителям (законным представителям) несовершеннолетнего учащегося следующие документы:</w:t>
      </w:r>
    </w:p>
    <w:p w:rsidR="00F34082" w:rsidRDefault="00F34082" w:rsidP="00F34082">
      <w:pPr>
        <w:widowControl w:val="0"/>
        <w:autoSpaceDE w:val="0"/>
        <w:autoSpaceDN w:val="0"/>
        <w:adjustRightInd w:val="0"/>
        <w:ind w:firstLine="567"/>
        <w:jc w:val="both"/>
      </w:pPr>
      <w:r>
        <w:t>- личное дело учащегося;</w:t>
      </w:r>
    </w:p>
    <w:p w:rsidR="00F34082" w:rsidRDefault="00F34082" w:rsidP="00F34082">
      <w:pPr>
        <w:widowControl w:val="0"/>
        <w:autoSpaceDE w:val="0"/>
        <w:autoSpaceDN w:val="0"/>
        <w:adjustRightInd w:val="0"/>
        <w:ind w:firstLine="567"/>
        <w:jc w:val="both"/>
      </w:pPr>
      <w:r>
        <w:t>- 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F34082" w:rsidRDefault="00F34082" w:rsidP="00F34082">
      <w:pPr>
        <w:widowControl w:val="0"/>
        <w:autoSpaceDE w:val="0"/>
        <w:autoSpaceDN w:val="0"/>
        <w:adjustRightInd w:val="0"/>
        <w:jc w:val="both"/>
      </w:pPr>
      <w:r>
        <w:t xml:space="preserve">2.5. Требование предоставления других документов </w:t>
      </w:r>
      <w:proofErr w:type="gramStart"/>
      <w:r>
        <w:t>в качестве основания для зачисления учащегося в принимающую организацию в связи с переводом</w:t>
      </w:r>
      <w:proofErr w:type="gramEnd"/>
      <w:r>
        <w:t xml:space="preserve"> из исходной организации не </w:t>
      </w:r>
      <w:r>
        <w:lastRenderedPageBreak/>
        <w:t>допускается.</w:t>
      </w:r>
    </w:p>
    <w:p w:rsidR="00F34082" w:rsidRDefault="00F34082" w:rsidP="00F34082">
      <w:pPr>
        <w:widowControl w:val="0"/>
        <w:autoSpaceDE w:val="0"/>
        <w:autoSpaceDN w:val="0"/>
        <w:adjustRightInd w:val="0"/>
        <w:jc w:val="both"/>
      </w:pPr>
      <w:r>
        <w:t xml:space="preserve">2.6. Указанные в п. </w:t>
      </w:r>
      <w:hyperlink r:id="rId8" w:anchor="Par70" w:history="1">
        <w:r w:rsidRPr="00F34082">
          <w:rPr>
            <w:rStyle w:val="a6"/>
            <w:color w:val="auto"/>
            <w:u w:val="none"/>
          </w:rPr>
          <w:t>2.4.</w:t>
        </w:r>
      </w:hyperlink>
      <w:r>
        <w:t xml:space="preserve">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F34082" w:rsidRDefault="00F34082" w:rsidP="00F34082">
      <w:pPr>
        <w:widowControl w:val="0"/>
        <w:autoSpaceDE w:val="0"/>
        <w:autoSpaceDN w:val="0"/>
        <w:adjustRightInd w:val="0"/>
        <w:jc w:val="both"/>
      </w:pPr>
      <w:r>
        <w:t>2.6.1.При прием</w:t>
      </w:r>
      <w:proofErr w:type="gramStart"/>
      <w:r>
        <w:t>е(</w:t>
      </w:r>
      <w:proofErr w:type="gramEnd"/>
      <w:r>
        <w:t>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родителей(законных представителей ) обучающихся.</w:t>
      </w:r>
    </w:p>
    <w:p w:rsidR="00F34082" w:rsidRDefault="00F34082" w:rsidP="00F34082">
      <w:pPr>
        <w:widowControl w:val="0"/>
        <w:autoSpaceDE w:val="0"/>
        <w:autoSpaceDN w:val="0"/>
        <w:adjustRightInd w:val="0"/>
        <w:jc w:val="both"/>
      </w:pPr>
      <w:r>
        <w:t>2.7. Зачисление учащегося в принимающую организацию в порядке перевода оформляется распорядительным актом (приказом) руководителя принимающей организации (уполномоченного им лица) в течение трех рабочих дней после приема' заявления и документов, указанных в п</w:t>
      </w:r>
      <w:r w:rsidRPr="00F34082">
        <w:t xml:space="preserve">. </w:t>
      </w:r>
      <w:hyperlink r:id="rId9" w:anchor="Par70" w:history="1">
        <w:r w:rsidRPr="00F34082">
          <w:rPr>
            <w:rStyle w:val="a6"/>
            <w:color w:val="auto"/>
            <w:u w:val="none"/>
          </w:rPr>
          <w:t>2.4.</w:t>
        </w:r>
      </w:hyperlink>
      <w:r>
        <w:t xml:space="preserve"> настоящего Положения, с указанием даты зачисления и класса.</w:t>
      </w:r>
    </w:p>
    <w:p w:rsidR="00F34082" w:rsidRDefault="00F34082" w:rsidP="00F34082">
      <w:pPr>
        <w:widowControl w:val="0"/>
        <w:autoSpaceDE w:val="0"/>
        <w:autoSpaceDN w:val="0"/>
        <w:adjustRightInd w:val="0"/>
        <w:jc w:val="both"/>
      </w:pPr>
      <w:r>
        <w:t xml:space="preserve">2.8.Принимающая организация при зачислении учащегося, отчисленного из исходной  организации, в течение двух рабочих дней </w:t>
      </w:r>
      <w:proofErr w:type="gramStart"/>
      <w:r>
        <w:t>с даты издания</w:t>
      </w:r>
      <w:proofErr w:type="gramEnd"/>
      <w:r>
        <w:t xml:space="preserve"> распорядительного акта (приказа) о зачислении учащегося в порядке перевода письменно уведомляет исходную организацию о номере и дате распорядительного акта о зачислении учащегося в принимающую организацию.</w:t>
      </w:r>
    </w:p>
    <w:p w:rsidR="00F34082" w:rsidRDefault="00F34082" w:rsidP="00F34082">
      <w:pPr>
        <w:widowControl w:val="0"/>
        <w:autoSpaceDE w:val="0"/>
        <w:autoSpaceDN w:val="0"/>
        <w:adjustRightInd w:val="0"/>
        <w:jc w:val="both"/>
      </w:pPr>
    </w:p>
    <w:p w:rsidR="00F34082" w:rsidRDefault="00F34082" w:rsidP="00F34082">
      <w:pPr>
        <w:widowControl w:val="0"/>
        <w:autoSpaceDE w:val="0"/>
        <w:autoSpaceDN w:val="0"/>
        <w:adjustRightInd w:val="0"/>
        <w:jc w:val="center"/>
        <w:outlineLvl w:val="1"/>
        <w:rPr>
          <w:b/>
        </w:rPr>
      </w:pPr>
      <w:bookmarkStart w:id="3" w:name="Par78"/>
      <w:bookmarkEnd w:id="3"/>
      <w:r>
        <w:rPr>
          <w:b/>
        </w:rPr>
        <w:t>3. Перевод учащегося в случае</w:t>
      </w:r>
    </w:p>
    <w:p w:rsidR="00F34082" w:rsidRDefault="00F34082" w:rsidP="00F34082">
      <w:pPr>
        <w:widowControl w:val="0"/>
        <w:autoSpaceDE w:val="0"/>
        <w:autoSpaceDN w:val="0"/>
        <w:adjustRightInd w:val="0"/>
        <w:jc w:val="center"/>
        <w:rPr>
          <w:b/>
        </w:rPr>
      </w:pPr>
      <w:r>
        <w:rPr>
          <w:b/>
        </w:rPr>
        <w:t>прекращения деятельности исходной организации,</w:t>
      </w:r>
    </w:p>
    <w:p w:rsidR="00F34082" w:rsidRDefault="00F34082" w:rsidP="00F34082">
      <w:pPr>
        <w:widowControl w:val="0"/>
        <w:autoSpaceDE w:val="0"/>
        <w:autoSpaceDN w:val="0"/>
        <w:adjustRightInd w:val="0"/>
        <w:jc w:val="center"/>
        <w:rPr>
          <w:b/>
        </w:rPr>
      </w:pPr>
      <w:r>
        <w:rPr>
          <w:b/>
        </w:rPr>
        <w:t>аннулирования лицензии, лишения ее государственной</w:t>
      </w:r>
    </w:p>
    <w:p w:rsidR="00F34082" w:rsidRDefault="00F34082" w:rsidP="00F34082">
      <w:pPr>
        <w:widowControl w:val="0"/>
        <w:autoSpaceDE w:val="0"/>
        <w:autoSpaceDN w:val="0"/>
        <w:adjustRightInd w:val="0"/>
        <w:jc w:val="center"/>
        <w:rPr>
          <w:b/>
        </w:rPr>
      </w:pPr>
      <w:r>
        <w:rPr>
          <w:b/>
        </w:rPr>
        <w:t>аккредитации по соответствующей образовательной программе</w:t>
      </w:r>
    </w:p>
    <w:p w:rsidR="00F34082" w:rsidRDefault="00F34082" w:rsidP="00F34082">
      <w:pPr>
        <w:widowControl w:val="0"/>
        <w:autoSpaceDE w:val="0"/>
        <w:autoSpaceDN w:val="0"/>
        <w:adjustRightInd w:val="0"/>
        <w:jc w:val="center"/>
        <w:rPr>
          <w:b/>
        </w:rPr>
      </w:pPr>
      <w:r>
        <w:rPr>
          <w:b/>
        </w:rPr>
        <w:t>или истечения срока действия государственной аккредитации</w:t>
      </w:r>
    </w:p>
    <w:p w:rsidR="00F34082" w:rsidRDefault="00F34082" w:rsidP="00F34082">
      <w:pPr>
        <w:widowControl w:val="0"/>
        <w:autoSpaceDE w:val="0"/>
        <w:autoSpaceDN w:val="0"/>
        <w:adjustRightInd w:val="0"/>
        <w:jc w:val="center"/>
        <w:rPr>
          <w:b/>
        </w:rPr>
      </w:pPr>
      <w:r>
        <w:rPr>
          <w:b/>
        </w:rPr>
        <w:t>по соответствующей образовательной программе; в случае</w:t>
      </w:r>
    </w:p>
    <w:p w:rsidR="00F34082" w:rsidRDefault="00F34082" w:rsidP="00F34082">
      <w:pPr>
        <w:widowControl w:val="0"/>
        <w:autoSpaceDE w:val="0"/>
        <w:autoSpaceDN w:val="0"/>
        <w:adjustRightInd w:val="0"/>
        <w:jc w:val="center"/>
        <w:rPr>
          <w:b/>
        </w:rPr>
      </w:pPr>
      <w:r>
        <w:rPr>
          <w:b/>
        </w:rPr>
        <w:t>приостановления действия лицензии, приостановления действия</w:t>
      </w:r>
    </w:p>
    <w:p w:rsidR="00F34082" w:rsidRDefault="00F34082" w:rsidP="00F34082">
      <w:pPr>
        <w:widowControl w:val="0"/>
        <w:autoSpaceDE w:val="0"/>
        <w:autoSpaceDN w:val="0"/>
        <w:adjustRightInd w:val="0"/>
        <w:jc w:val="center"/>
        <w:rPr>
          <w:b/>
        </w:rPr>
      </w:pPr>
      <w:r>
        <w:rPr>
          <w:b/>
        </w:rPr>
        <w:t>государственной аккредитации полностью или в отношении</w:t>
      </w:r>
    </w:p>
    <w:p w:rsidR="00F34082" w:rsidRDefault="00F34082" w:rsidP="00F34082">
      <w:pPr>
        <w:widowControl w:val="0"/>
        <w:autoSpaceDE w:val="0"/>
        <w:autoSpaceDN w:val="0"/>
        <w:adjustRightInd w:val="0"/>
        <w:jc w:val="center"/>
        <w:rPr>
          <w:b/>
        </w:rPr>
      </w:pPr>
      <w:r>
        <w:rPr>
          <w:b/>
        </w:rPr>
        <w:t>отдельных уровней образования</w:t>
      </w:r>
    </w:p>
    <w:p w:rsidR="00F34082" w:rsidRDefault="00F34082" w:rsidP="00F34082">
      <w:pPr>
        <w:widowControl w:val="0"/>
        <w:autoSpaceDE w:val="0"/>
        <w:autoSpaceDN w:val="0"/>
        <w:adjustRightInd w:val="0"/>
        <w:jc w:val="center"/>
      </w:pPr>
    </w:p>
    <w:p w:rsidR="00F34082" w:rsidRDefault="00F34082" w:rsidP="00F34082">
      <w:pPr>
        <w:widowControl w:val="0"/>
        <w:autoSpaceDE w:val="0"/>
        <w:autoSpaceDN w:val="0"/>
        <w:adjustRightInd w:val="0"/>
        <w:jc w:val="both"/>
      </w:pPr>
      <w:bookmarkStart w:id="4" w:name="Par88"/>
      <w:bookmarkEnd w:id="4"/>
      <w:r>
        <w:t xml:space="preserve">3.1.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w:t>
      </w:r>
      <w:hyperlink r:id="rId10" w:anchor="Par50" w:history="1">
        <w:r w:rsidRPr="006C12EE">
          <w:rPr>
            <w:rStyle w:val="a6"/>
            <w:color w:val="auto"/>
            <w:u w:val="none"/>
          </w:rPr>
          <w:t>1.4</w:t>
        </w:r>
      </w:hyperlink>
      <w:r>
        <w:t xml:space="preserve"> настоящего Порядка.</w:t>
      </w:r>
    </w:p>
    <w:p w:rsidR="00F34082" w:rsidRDefault="00F34082" w:rsidP="00F34082">
      <w:pPr>
        <w:widowControl w:val="0"/>
        <w:autoSpaceDE w:val="0"/>
        <w:autoSpaceDN w:val="0"/>
        <w:adjustRightInd w:val="0"/>
        <w:ind w:firstLine="540"/>
        <w:jc w:val="both"/>
      </w:pPr>
      <w:r>
        <w:t xml:space="preserve">О предстоящем переводе исходная организация в случае прекращения своей деятельности обязана уведомить совершеннолетних учащихся, родителей </w:t>
      </w:r>
      <w:hyperlink r:id="rId11" w:history="1">
        <w:r w:rsidRPr="006C12EE">
          <w:rPr>
            <w:rStyle w:val="a6"/>
            <w:color w:val="auto"/>
            <w:u w:val="none"/>
          </w:rPr>
          <w:t>(законных представителей)</w:t>
        </w:r>
      </w:hyperlink>
      <w:r w:rsidRPr="006C12EE">
        <w:t xml:space="preserve"> несовершеннолетних учащихся в письменной форме в тече</w:t>
      </w:r>
      <w:r>
        <w:t xml:space="preserve">ние пяти рабочих дней с момента издания распорядительного акта учредителя о прекращении деятельности исходной организации, а также </w:t>
      </w:r>
      <w:proofErr w:type="gramStart"/>
      <w:r>
        <w:t>разместить</w:t>
      </w:r>
      <w:proofErr w:type="gramEnd"/>
      <w: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 </w:t>
      </w:r>
      <w:hyperlink r:id="rId12" w:anchor="Par50" w:history="1">
        <w:r w:rsidRPr="006C12EE">
          <w:rPr>
            <w:rStyle w:val="a6"/>
            <w:color w:val="auto"/>
            <w:u w:val="none"/>
          </w:rPr>
          <w:t>1.4</w:t>
        </w:r>
      </w:hyperlink>
      <w:r>
        <w:t xml:space="preserve"> настоящего Порядка, на перевод в принимающую организацию.</w:t>
      </w:r>
    </w:p>
    <w:p w:rsidR="00F34082" w:rsidRDefault="00F34082" w:rsidP="00F34082">
      <w:pPr>
        <w:widowControl w:val="0"/>
        <w:autoSpaceDE w:val="0"/>
        <w:autoSpaceDN w:val="0"/>
        <w:adjustRightInd w:val="0"/>
        <w:jc w:val="both"/>
      </w:pPr>
      <w:r>
        <w:t xml:space="preserve">3.2. О причине, влекущей за собой необходимость перевода учащихся, исходная организация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w:t>
      </w:r>
      <w:proofErr w:type="gramStart"/>
      <w:r>
        <w:t>разместить</w:t>
      </w:r>
      <w:proofErr w:type="gramEnd"/>
      <w:r>
        <w:t xml:space="preserve"> указанное уведомление на своем официальном сайте в сети Интернет:</w:t>
      </w:r>
    </w:p>
    <w:p w:rsidR="00F34082" w:rsidRDefault="00F34082" w:rsidP="00F34082">
      <w:pPr>
        <w:widowControl w:val="0"/>
        <w:autoSpaceDE w:val="0"/>
        <w:autoSpaceDN w:val="0"/>
        <w:adjustRightInd w:val="0"/>
        <w:ind w:firstLine="567"/>
        <w:jc w:val="both"/>
      </w:pPr>
      <w:r>
        <w:lastRenderedPageBreak/>
        <w:t>- 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F34082" w:rsidRDefault="00F34082" w:rsidP="00F34082">
      <w:pPr>
        <w:widowControl w:val="0"/>
        <w:autoSpaceDE w:val="0"/>
        <w:autoSpaceDN w:val="0"/>
        <w:adjustRightInd w:val="0"/>
        <w:ind w:firstLine="567"/>
        <w:jc w:val="both"/>
      </w:pPr>
      <w:proofErr w:type="gramStart"/>
      <w:r>
        <w:t>-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F34082" w:rsidRDefault="00F34082" w:rsidP="00F34082">
      <w:pPr>
        <w:widowControl w:val="0"/>
        <w:autoSpaceDE w:val="0"/>
        <w:autoSpaceDN w:val="0"/>
        <w:adjustRightInd w:val="0"/>
        <w:ind w:firstLine="567"/>
        <w:jc w:val="both"/>
      </w:pPr>
      <w:proofErr w:type="gramStart"/>
      <w:r>
        <w:t>- 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w:t>
      </w:r>
      <w:proofErr w:type="gramEnd"/>
      <w:r>
        <w:t xml:space="preserve">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t>аккредитационные</w:t>
      </w:r>
      <w:proofErr w:type="spellEnd"/>
      <w: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F34082" w:rsidRDefault="00F34082" w:rsidP="00F34082">
      <w:pPr>
        <w:widowControl w:val="0"/>
        <w:autoSpaceDE w:val="0"/>
        <w:autoSpaceDN w:val="0"/>
        <w:adjustRightInd w:val="0"/>
        <w:ind w:firstLine="567"/>
        <w:jc w:val="both"/>
      </w:pPr>
      <w:proofErr w:type="gramStart"/>
      <w:r>
        <w:t xml:space="preserve">- 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t>аккредитационного</w:t>
      </w:r>
      <w:proofErr w:type="spellEnd"/>
      <w: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F34082" w:rsidRDefault="00F34082" w:rsidP="00F34082">
      <w:pPr>
        <w:widowControl w:val="0"/>
        <w:autoSpaceDE w:val="0"/>
        <w:autoSpaceDN w:val="0"/>
        <w:adjustRightInd w:val="0"/>
        <w:ind w:firstLine="567"/>
        <w:jc w:val="both"/>
      </w:pPr>
      <w:proofErr w:type="gramStart"/>
      <w:r>
        <w:t xml:space="preserve">- в случае отказа </w:t>
      </w:r>
      <w:proofErr w:type="spellStart"/>
      <w:r>
        <w:t>аккредитационного</w:t>
      </w:r>
      <w:proofErr w:type="spellEnd"/>
      <w: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t>аккредитационного</w:t>
      </w:r>
      <w:proofErr w:type="spellEnd"/>
      <w:r>
        <w:t xml:space="preserve"> органа об отказе исходной организации в государственной аккредитации по</w:t>
      </w:r>
      <w:proofErr w:type="gramEnd"/>
      <w:r>
        <w:t xml:space="preserve"> соответствующей образовательной программе.</w:t>
      </w:r>
    </w:p>
    <w:p w:rsidR="00F34082" w:rsidRDefault="00F34082" w:rsidP="00F34082">
      <w:pPr>
        <w:widowControl w:val="0"/>
        <w:autoSpaceDE w:val="0"/>
        <w:autoSpaceDN w:val="0"/>
        <w:adjustRightInd w:val="0"/>
        <w:jc w:val="both"/>
      </w:pPr>
      <w:r>
        <w:t>3.3. Учредитель, за исключением случая, указанного в пункте 3.1.настоящего Положения, осуществляет выбор принимающих организаций с использованием:</w:t>
      </w:r>
    </w:p>
    <w:p w:rsidR="00F34082" w:rsidRDefault="00F34082" w:rsidP="00F34082">
      <w:pPr>
        <w:widowControl w:val="0"/>
        <w:autoSpaceDE w:val="0"/>
        <w:autoSpaceDN w:val="0"/>
        <w:adjustRightInd w:val="0"/>
        <w:ind w:firstLine="567"/>
        <w:jc w:val="both"/>
      </w:pPr>
      <w:proofErr w:type="gramStart"/>
      <w:r>
        <w:t>- информации, предварительно полученной от исходной организации, о списочном составе учащихся с указанием осваиваемых ими образовательных программ;</w:t>
      </w:r>
      <w:proofErr w:type="gramEnd"/>
    </w:p>
    <w:p w:rsidR="00F34082" w:rsidRDefault="00F34082" w:rsidP="00F34082">
      <w:pPr>
        <w:widowControl w:val="0"/>
        <w:autoSpaceDE w:val="0"/>
        <w:autoSpaceDN w:val="0"/>
        <w:adjustRightInd w:val="0"/>
        <w:ind w:firstLine="567"/>
        <w:jc w:val="both"/>
      </w:pPr>
      <w:r>
        <w:t>-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F34082" w:rsidRDefault="00F34082" w:rsidP="00F34082">
      <w:pPr>
        <w:widowControl w:val="0"/>
        <w:autoSpaceDE w:val="0"/>
        <w:autoSpaceDN w:val="0"/>
        <w:adjustRightInd w:val="0"/>
        <w:jc w:val="both"/>
      </w:pPr>
      <w:r>
        <w:t>3.4.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учащихся.</w:t>
      </w:r>
    </w:p>
    <w:p w:rsidR="00F34082" w:rsidRDefault="00F34082" w:rsidP="00F34082">
      <w:pPr>
        <w:widowControl w:val="0"/>
        <w:autoSpaceDE w:val="0"/>
        <w:autoSpaceDN w:val="0"/>
        <w:adjustRightInd w:val="0"/>
        <w:ind w:firstLine="540"/>
        <w:jc w:val="both"/>
      </w:pPr>
      <w: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учащихся.</w:t>
      </w:r>
    </w:p>
    <w:p w:rsidR="00F34082" w:rsidRDefault="00F34082" w:rsidP="00F34082">
      <w:pPr>
        <w:widowControl w:val="0"/>
        <w:autoSpaceDE w:val="0"/>
        <w:autoSpaceDN w:val="0"/>
        <w:adjustRightInd w:val="0"/>
        <w:jc w:val="both"/>
      </w:pPr>
      <w:r>
        <w:lastRenderedPageBreak/>
        <w:t xml:space="preserve">3.5. Исходная организация доводит до сведения учащихся и их родителей </w:t>
      </w:r>
      <w:hyperlink r:id="rId13" w:history="1">
        <w:r w:rsidRPr="00F34082">
          <w:rPr>
            <w:rStyle w:val="a6"/>
            <w:color w:val="auto"/>
            <w:u w:val="none"/>
          </w:rPr>
          <w:t>(законных представителей)</w:t>
        </w:r>
      </w:hyperlink>
      <w:r w:rsidRPr="00F34082">
        <w:t xml:space="preserve"> полученную от учредителя информацию об организациях, реализ</w:t>
      </w:r>
      <w:r>
        <w:t>ующих соответствующие образовательные программы, которые дали согласие на перевод учащихся из исходной организации, а также о сроках предоставления письменных согласий лиц, указанных в п</w:t>
      </w:r>
      <w:r w:rsidRPr="00F34082">
        <w:t xml:space="preserve">. </w:t>
      </w:r>
      <w:hyperlink r:id="rId14" w:anchor="Par50" w:history="1">
        <w:r w:rsidRPr="00F34082">
          <w:rPr>
            <w:rStyle w:val="a6"/>
            <w:color w:val="auto"/>
            <w:u w:val="none"/>
          </w:rPr>
          <w:t>1.4</w:t>
        </w:r>
      </w:hyperlink>
      <w:r>
        <w:t xml:space="preserve"> настоящего Порядка,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F34082" w:rsidRDefault="00F34082" w:rsidP="00F34082">
      <w:pPr>
        <w:widowControl w:val="0"/>
        <w:autoSpaceDE w:val="0"/>
        <w:autoSpaceDN w:val="0"/>
        <w:adjustRightInd w:val="0"/>
        <w:jc w:val="both"/>
      </w:pPr>
      <w:r>
        <w:t xml:space="preserve">3.6. </w:t>
      </w:r>
      <w:proofErr w:type="gramStart"/>
      <w:r>
        <w:t>После получения соответствующих письменных согласий лиц, указанных в п</w:t>
      </w:r>
      <w:r w:rsidRPr="00F34082">
        <w:t xml:space="preserve">. </w:t>
      </w:r>
      <w:hyperlink r:id="rId15" w:anchor="Par50" w:history="1">
        <w:r w:rsidRPr="00F34082">
          <w:rPr>
            <w:rStyle w:val="a6"/>
            <w:color w:val="auto"/>
            <w:u w:val="none"/>
          </w:rPr>
          <w:t>1.4</w:t>
        </w:r>
      </w:hyperlink>
      <w:r>
        <w:t xml:space="preserve"> настоящего Порядка,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F34082" w:rsidRDefault="00F34082" w:rsidP="00F34082">
      <w:pPr>
        <w:widowControl w:val="0"/>
        <w:autoSpaceDE w:val="0"/>
        <w:autoSpaceDN w:val="0"/>
        <w:adjustRightInd w:val="0"/>
        <w:jc w:val="both"/>
      </w:pPr>
      <w:r>
        <w:t>3.7. 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F34082" w:rsidRDefault="00F34082" w:rsidP="00F34082">
      <w:pPr>
        <w:widowControl w:val="0"/>
        <w:autoSpaceDE w:val="0"/>
        <w:autoSpaceDN w:val="0"/>
        <w:adjustRightInd w:val="0"/>
        <w:jc w:val="both"/>
      </w:pPr>
      <w:r>
        <w:t>3.8. Исходная организация передает в принимающую организацию списочный состав учащихся, копии учебных планов, соответствующие письменные согласия лиц, указанных в п</w:t>
      </w:r>
      <w:r w:rsidRPr="00F34082">
        <w:t xml:space="preserve">. </w:t>
      </w:r>
      <w:hyperlink r:id="rId16" w:anchor="Par50" w:history="1">
        <w:r w:rsidRPr="00F34082">
          <w:rPr>
            <w:rStyle w:val="a6"/>
            <w:color w:val="auto"/>
            <w:u w:val="none"/>
          </w:rPr>
          <w:t>1.4</w:t>
        </w:r>
      </w:hyperlink>
      <w:r>
        <w:t xml:space="preserve"> настоящего Порядка, личные дела учащихся.</w:t>
      </w:r>
    </w:p>
    <w:p w:rsidR="00F34082" w:rsidRDefault="00F34082" w:rsidP="00F34082">
      <w:pPr>
        <w:widowControl w:val="0"/>
        <w:autoSpaceDE w:val="0"/>
        <w:autoSpaceDN w:val="0"/>
        <w:adjustRightInd w:val="0"/>
        <w:jc w:val="both"/>
      </w:pPr>
      <w:proofErr w:type="gramStart"/>
      <w:r>
        <w:t>3.9.На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F34082" w:rsidRDefault="00F34082" w:rsidP="00F34082">
      <w:pPr>
        <w:widowControl w:val="0"/>
        <w:autoSpaceDE w:val="0"/>
        <w:autoSpaceDN w:val="0"/>
        <w:adjustRightInd w:val="0"/>
        <w:ind w:firstLine="540"/>
        <w:jc w:val="both"/>
      </w:pPr>
      <w:r>
        <w:t xml:space="preserve">В распорядительном акте о зачислении делается </w:t>
      </w:r>
      <w:proofErr w:type="gramStart"/>
      <w:r>
        <w:t>запись</w:t>
      </w:r>
      <w:proofErr w:type="gramEnd"/>
      <w:r>
        <w:t xml:space="preserve"> о зачислении учащегося в порядке перевода с указанием исходной организации, в которой он обучался до перевода, класса, формы обучения.</w:t>
      </w:r>
    </w:p>
    <w:p w:rsidR="00F34082" w:rsidRDefault="00F34082" w:rsidP="00F34082">
      <w:pPr>
        <w:widowControl w:val="0"/>
        <w:autoSpaceDE w:val="0"/>
        <w:autoSpaceDN w:val="0"/>
        <w:adjustRightInd w:val="0"/>
        <w:jc w:val="both"/>
      </w:pPr>
      <w:r>
        <w:t xml:space="preserve">3.10. В принимающей организации на основании переданных личных дел на учащихся формируются новые личные дела, </w:t>
      </w:r>
      <w:proofErr w:type="gramStart"/>
      <w:r>
        <w:t>включающие</w:t>
      </w:r>
      <w:proofErr w:type="gramEnd"/>
      <w:r>
        <w:t xml:space="preserve"> в том числе выписку из распорядительного акта о зачислении в порядке перевода, соответствующие письменные согласия лиц, указанных в п. </w:t>
      </w:r>
      <w:hyperlink r:id="rId17" w:anchor="Par50" w:history="1">
        <w:r w:rsidRPr="00F34082">
          <w:rPr>
            <w:rStyle w:val="a6"/>
            <w:color w:val="auto"/>
            <w:u w:val="none"/>
          </w:rPr>
          <w:t>1.4</w:t>
        </w:r>
      </w:hyperlink>
      <w:r>
        <w:t xml:space="preserve"> настоящего Положения.</w:t>
      </w:r>
    </w:p>
    <w:p w:rsidR="00F34082" w:rsidRDefault="00F34082" w:rsidP="00F34082">
      <w:pPr>
        <w:widowControl w:val="0"/>
        <w:autoSpaceDE w:val="0"/>
        <w:autoSpaceDN w:val="0"/>
        <w:adjustRightInd w:val="0"/>
        <w:jc w:val="both"/>
      </w:pPr>
    </w:p>
    <w:p w:rsidR="00F34082" w:rsidRDefault="00F34082" w:rsidP="00F34082">
      <w:pPr>
        <w:tabs>
          <w:tab w:val="left" w:pos="-240"/>
          <w:tab w:val="left" w:pos="120"/>
        </w:tabs>
        <w:spacing w:line="276" w:lineRule="auto"/>
        <w:ind w:left="-360" w:right="-1" w:firstLine="360"/>
        <w:jc w:val="center"/>
        <w:rPr>
          <w:b/>
        </w:rPr>
      </w:pPr>
      <w:r>
        <w:rPr>
          <w:b/>
        </w:rPr>
        <w:t>4. Заключительные положения.</w:t>
      </w:r>
    </w:p>
    <w:p w:rsidR="00F34082" w:rsidRDefault="00F34082" w:rsidP="00F34082">
      <w:pPr>
        <w:pStyle w:val="a5"/>
        <w:spacing w:line="276" w:lineRule="auto"/>
        <w:ind w:right="-1"/>
      </w:pPr>
    </w:p>
    <w:p w:rsidR="00F34082" w:rsidRDefault="00F34082" w:rsidP="006C12EE">
      <w:pPr>
        <w:pStyle w:val="a5"/>
        <w:spacing w:line="276" w:lineRule="auto"/>
        <w:ind w:right="-1"/>
        <w:jc w:val="both"/>
      </w:pPr>
      <w:r>
        <w:t>4.1.В случае изменения законодательства РФ в области образования и (или) Устава организации, осуществляющей образовательную деятельность, в части, затрагивающей  данного положения, настоящее Положение может быть изменено (дополнено).</w:t>
      </w:r>
    </w:p>
    <w:p w:rsidR="00F34082" w:rsidRDefault="00F34082" w:rsidP="006C12EE">
      <w:pPr>
        <w:spacing w:line="276" w:lineRule="auto"/>
        <w:ind w:right="-1"/>
        <w:jc w:val="both"/>
      </w:pPr>
      <w:r>
        <w:t xml:space="preserve"> 4.2.Проекты изменений (дополнений) к на</w:t>
      </w:r>
      <w:r w:rsidR="006C12EE">
        <w:t>стоящему Положению</w:t>
      </w:r>
      <w:r>
        <w:t xml:space="preserve"> принимаются на совместном заседании  педагогического совета, и утверждаются  в порядке, установленном Уставом Школы.   </w:t>
      </w:r>
    </w:p>
    <w:p w:rsidR="00F34082" w:rsidRDefault="00F34082" w:rsidP="00F34082">
      <w:pPr>
        <w:widowControl w:val="0"/>
        <w:autoSpaceDE w:val="0"/>
        <w:autoSpaceDN w:val="0"/>
        <w:adjustRightInd w:val="0"/>
        <w:jc w:val="both"/>
      </w:pPr>
    </w:p>
    <w:p w:rsidR="00F34082" w:rsidRDefault="00F34082" w:rsidP="00F34082"/>
    <w:p w:rsidR="002417F2" w:rsidRDefault="002417F2"/>
    <w:sectPr w:rsidR="00241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DC9"/>
    <w:multiLevelType w:val="multilevel"/>
    <w:tmpl w:val="67963B42"/>
    <w:lvl w:ilvl="0">
      <w:start w:val="1"/>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C1807DC"/>
    <w:multiLevelType w:val="hybridMultilevel"/>
    <w:tmpl w:val="0AAE1F2C"/>
    <w:lvl w:ilvl="0" w:tplc="04190001">
      <w:start w:val="1"/>
      <w:numFmt w:val="bullet"/>
      <w:lvlText w:val=""/>
      <w:lvlJc w:val="left"/>
      <w:pPr>
        <w:ind w:left="1904" w:hanging="360"/>
      </w:pPr>
      <w:rPr>
        <w:rFonts w:ascii="Symbol" w:hAnsi="Symbol" w:hint="default"/>
      </w:rPr>
    </w:lvl>
    <w:lvl w:ilvl="1" w:tplc="04190003">
      <w:start w:val="1"/>
      <w:numFmt w:val="bullet"/>
      <w:lvlText w:val="o"/>
      <w:lvlJc w:val="left"/>
      <w:pPr>
        <w:ind w:left="2624" w:hanging="360"/>
      </w:pPr>
      <w:rPr>
        <w:rFonts w:ascii="Courier New" w:hAnsi="Courier New" w:cs="Courier New" w:hint="default"/>
      </w:rPr>
    </w:lvl>
    <w:lvl w:ilvl="2" w:tplc="04190005">
      <w:start w:val="1"/>
      <w:numFmt w:val="bullet"/>
      <w:lvlText w:val=""/>
      <w:lvlJc w:val="left"/>
      <w:pPr>
        <w:ind w:left="3344" w:hanging="360"/>
      </w:pPr>
      <w:rPr>
        <w:rFonts w:ascii="Wingdings" w:hAnsi="Wingdings" w:hint="default"/>
      </w:rPr>
    </w:lvl>
    <w:lvl w:ilvl="3" w:tplc="04190001">
      <w:start w:val="1"/>
      <w:numFmt w:val="bullet"/>
      <w:lvlText w:val=""/>
      <w:lvlJc w:val="left"/>
      <w:pPr>
        <w:ind w:left="4064" w:hanging="360"/>
      </w:pPr>
      <w:rPr>
        <w:rFonts w:ascii="Symbol" w:hAnsi="Symbol" w:hint="default"/>
      </w:rPr>
    </w:lvl>
    <w:lvl w:ilvl="4" w:tplc="04190003">
      <w:start w:val="1"/>
      <w:numFmt w:val="bullet"/>
      <w:lvlText w:val="o"/>
      <w:lvlJc w:val="left"/>
      <w:pPr>
        <w:ind w:left="4784" w:hanging="360"/>
      </w:pPr>
      <w:rPr>
        <w:rFonts w:ascii="Courier New" w:hAnsi="Courier New" w:cs="Courier New" w:hint="default"/>
      </w:rPr>
    </w:lvl>
    <w:lvl w:ilvl="5" w:tplc="04190005">
      <w:start w:val="1"/>
      <w:numFmt w:val="bullet"/>
      <w:lvlText w:val=""/>
      <w:lvlJc w:val="left"/>
      <w:pPr>
        <w:ind w:left="5504" w:hanging="360"/>
      </w:pPr>
      <w:rPr>
        <w:rFonts w:ascii="Wingdings" w:hAnsi="Wingdings" w:hint="default"/>
      </w:rPr>
    </w:lvl>
    <w:lvl w:ilvl="6" w:tplc="04190001">
      <w:start w:val="1"/>
      <w:numFmt w:val="bullet"/>
      <w:lvlText w:val=""/>
      <w:lvlJc w:val="left"/>
      <w:pPr>
        <w:ind w:left="6224" w:hanging="360"/>
      </w:pPr>
      <w:rPr>
        <w:rFonts w:ascii="Symbol" w:hAnsi="Symbol" w:hint="default"/>
      </w:rPr>
    </w:lvl>
    <w:lvl w:ilvl="7" w:tplc="04190003">
      <w:start w:val="1"/>
      <w:numFmt w:val="bullet"/>
      <w:lvlText w:val="o"/>
      <w:lvlJc w:val="left"/>
      <w:pPr>
        <w:ind w:left="6944" w:hanging="360"/>
      </w:pPr>
      <w:rPr>
        <w:rFonts w:ascii="Courier New" w:hAnsi="Courier New" w:cs="Courier New" w:hint="default"/>
      </w:rPr>
    </w:lvl>
    <w:lvl w:ilvl="8" w:tplc="04190005">
      <w:start w:val="1"/>
      <w:numFmt w:val="bullet"/>
      <w:lvlText w:val=""/>
      <w:lvlJc w:val="left"/>
      <w:pPr>
        <w:ind w:left="766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46"/>
    <w:rsid w:val="002417F2"/>
    <w:rsid w:val="006C12EE"/>
    <w:rsid w:val="007F5867"/>
    <w:rsid w:val="00815546"/>
    <w:rsid w:val="00F34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34082"/>
    <w:rPr>
      <w:b/>
      <w:bCs/>
    </w:rPr>
  </w:style>
  <w:style w:type="character" w:customStyle="1" w:styleId="a4">
    <w:name w:val="Основной текст Знак"/>
    <w:basedOn w:val="a0"/>
    <w:link w:val="a3"/>
    <w:semiHidden/>
    <w:rsid w:val="00F34082"/>
    <w:rPr>
      <w:rFonts w:ascii="Times New Roman" w:eastAsia="Times New Roman" w:hAnsi="Times New Roman" w:cs="Times New Roman"/>
      <w:b/>
      <w:bCs/>
      <w:sz w:val="24"/>
      <w:szCs w:val="24"/>
      <w:lang w:eastAsia="ru-RU"/>
    </w:rPr>
  </w:style>
  <w:style w:type="paragraph" w:styleId="a5">
    <w:name w:val="No Spacing"/>
    <w:uiPriority w:val="1"/>
    <w:qFormat/>
    <w:rsid w:val="00F34082"/>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34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0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34082"/>
    <w:rPr>
      <w:b/>
      <w:bCs/>
    </w:rPr>
  </w:style>
  <w:style w:type="character" w:customStyle="1" w:styleId="a4">
    <w:name w:val="Основной текст Знак"/>
    <w:basedOn w:val="a0"/>
    <w:link w:val="a3"/>
    <w:semiHidden/>
    <w:rsid w:val="00F34082"/>
    <w:rPr>
      <w:rFonts w:ascii="Times New Roman" w:eastAsia="Times New Roman" w:hAnsi="Times New Roman" w:cs="Times New Roman"/>
      <w:b/>
      <w:bCs/>
      <w:sz w:val="24"/>
      <w:szCs w:val="24"/>
      <w:lang w:eastAsia="ru-RU"/>
    </w:rPr>
  </w:style>
  <w:style w:type="paragraph" w:styleId="a5">
    <w:name w:val="No Spacing"/>
    <w:uiPriority w:val="1"/>
    <w:qFormat/>
    <w:rsid w:val="00F34082"/>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34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5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48D6~1\AppData\Local\Temp\&#1055;&#1086;&#1083;&#1086;&#1078;&#1077;&#1085;&#1080;&#1077;-&#1086;-&#1087;&#1077;&#1088;&#1077;&#1074;&#1086;&#1076;&#1077;(4).doc" TargetMode="External"/><Relationship Id="rId13" Type="http://schemas.openxmlformats.org/officeDocument/2006/relationships/hyperlink" Target="consultantplus://offline/ref=EE14F295302E4C822BBBC50DBB6A347F285D7FAB14F319FC99A6F49076FD0068A3F15D32E96A2F2CT4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E14F295302E4C822BBBC50DBB6A347F285D7FAB14F319FC99A6F49076FD0068A3F15D32E96A2F2CT4F" TargetMode="External"/><Relationship Id="rId12" Type="http://schemas.openxmlformats.org/officeDocument/2006/relationships/hyperlink" Target="file:///C:\Users\48D6~1\AppData\Local\Temp\&#1055;&#1086;&#1083;&#1086;&#1078;&#1077;&#1085;&#1080;&#1077;-&#1086;-&#1087;&#1077;&#1088;&#1077;&#1074;&#1086;&#1076;&#1077;(4).doc" TargetMode="External"/><Relationship Id="rId17" Type="http://schemas.openxmlformats.org/officeDocument/2006/relationships/hyperlink" Target="file:///C:\Users\48D6~1\AppData\Local\Temp\&#1055;&#1086;&#1083;&#1086;&#1078;&#1077;&#1085;&#1080;&#1077;-&#1086;-&#1087;&#1077;&#1088;&#1077;&#1074;&#1086;&#1076;&#1077;(4).doc" TargetMode="External"/><Relationship Id="rId2" Type="http://schemas.openxmlformats.org/officeDocument/2006/relationships/styles" Target="styles.xml"/><Relationship Id="rId16" Type="http://schemas.openxmlformats.org/officeDocument/2006/relationships/hyperlink" Target="file:///C:\Users\48D6~1\AppData\Local\Temp\&#1055;&#1086;&#1083;&#1086;&#1078;&#1077;&#1085;&#1080;&#1077;-&#1086;-&#1087;&#1077;&#1088;&#1077;&#1074;&#1086;&#1076;&#1077;(4).doc" TargetMode="External"/><Relationship Id="rId1" Type="http://schemas.openxmlformats.org/officeDocument/2006/relationships/numbering" Target="numbering.xml"/><Relationship Id="rId6" Type="http://schemas.openxmlformats.org/officeDocument/2006/relationships/hyperlink" Target="consultantplus://offline/ref=EE14F295302E4C822BBBC50DBB6A347F285D7FAB14F319FC99A6F49076FD0068A3F15D32E96A2F2CT4F" TargetMode="External"/><Relationship Id="rId11" Type="http://schemas.openxmlformats.org/officeDocument/2006/relationships/hyperlink" Target="consultantplus://offline/ref=EE14F295302E4C822BBBC50DBB6A347F285D7FAB14F319FC99A6F49076FD0068A3F15D32E96A2F2CT4F" TargetMode="External"/><Relationship Id="rId5" Type="http://schemas.openxmlformats.org/officeDocument/2006/relationships/webSettings" Target="webSettings.xml"/><Relationship Id="rId15" Type="http://schemas.openxmlformats.org/officeDocument/2006/relationships/hyperlink" Target="file:///C:\Users\48D6~1\AppData\Local\Temp\&#1055;&#1086;&#1083;&#1086;&#1078;&#1077;&#1085;&#1080;&#1077;-&#1086;-&#1087;&#1077;&#1088;&#1077;&#1074;&#1086;&#1076;&#1077;(4).doc" TargetMode="External"/><Relationship Id="rId10" Type="http://schemas.openxmlformats.org/officeDocument/2006/relationships/hyperlink" Target="file:///C:\Users\48D6~1\AppData\Local\Temp\&#1055;&#1086;&#1083;&#1086;&#1078;&#1077;&#1085;&#1080;&#1077;-&#1086;-&#1087;&#1077;&#1088;&#1077;&#1074;&#1086;&#1076;&#1077;(4).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48D6~1\AppData\Local\Temp\&#1055;&#1086;&#1083;&#1086;&#1078;&#1077;&#1085;&#1080;&#1077;-&#1086;-&#1087;&#1077;&#1088;&#1077;&#1074;&#1086;&#1076;&#1077;(4).doc" TargetMode="External"/><Relationship Id="rId14" Type="http://schemas.openxmlformats.org/officeDocument/2006/relationships/hyperlink" Target="file:///C:\Users\48D6~1\AppData\Local\Temp\&#1055;&#1086;&#1083;&#1086;&#1078;&#1077;&#1085;&#1080;&#1077;-&#1086;-&#1087;&#1077;&#1088;&#1077;&#1074;&#1086;&#1076;&#107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2627</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cp:revision>
  <cp:lastPrinted>2019-03-04T12:42:00Z</cp:lastPrinted>
  <dcterms:created xsi:type="dcterms:W3CDTF">2019-03-04T12:24:00Z</dcterms:created>
  <dcterms:modified xsi:type="dcterms:W3CDTF">2019-03-04T13:01:00Z</dcterms:modified>
</cp:coreProperties>
</file>